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67E" w:rsidRPr="00083238" w:rsidRDefault="00FB367E" w:rsidP="00FB367E">
      <w:pPr>
        <w:ind w:left="284" w:hanging="284"/>
      </w:pPr>
    </w:p>
    <w:p w:rsidR="00FB367E" w:rsidRPr="00083238" w:rsidRDefault="00FB367E" w:rsidP="00FB367E">
      <w:pPr>
        <w:pStyle w:val="ListParagraph"/>
        <w:numPr>
          <w:ilvl w:val="0"/>
          <w:numId w:val="1"/>
        </w:numPr>
        <w:ind w:left="284" w:hanging="284"/>
        <w:jc w:val="both"/>
        <w:rPr>
          <w:b/>
          <w:u w:val="single"/>
        </w:rPr>
      </w:pPr>
      <w:r w:rsidRPr="00083238">
        <w:rPr>
          <w:b/>
          <w:u w:val="single"/>
        </w:rPr>
        <w:t>Posting:</w:t>
      </w:r>
    </w:p>
    <w:p w:rsidR="00FB367E" w:rsidRPr="00083238" w:rsidRDefault="00FB367E" w:rsidP="00FB367E">
      <w:pPr>
        <w:pStyle w:val="ListParagraph"/>
        <w:ind w:left="284" w:hanging="284"/>
        <w:jc w:val="both"/>
        <w:rPr>
          <w:b/>
          <w:u w:val="single"/>
        </w:rPr>
      </w:pPr>
    </w:p>
    <w:p w:rsidR="00FB367E" w:rsidRDefault="00FB367E" w:rsidP="00FB367E">
      <w:pPr>
        <w:pStyle w:val="ListParagraph"/>
        <w:ind w:left="284" w:hanging="284"/>
        <w:jc w:val="both"/>
      </w:pPr>
      <w:r w:rsidRPr="00083238">
        <w:t>Officers should be posted directly to their respective charges</w:t>
      </w:r>
      <w:r>
        <w:t xml:space="preserve"> by </w:t>
      </w:r>
      <w:proofErr w:type="spellStart"/>
      <w:r>
        <w:t>Pr.CCIT</w:t>
      </w:r>
      <w:proofErr w:type="spellEnd"/>
      <w:r>
        <w:t>, WB &amp; Sikkim.</w:t>
      </w:r>
    </w:p>
    <w:p w:rsidR="00FB367E" w:rsidRPr="00083238" w:rsidRDefault="00FB367E" w:rsidP="00FB367E">
      <w:pPr>
        <w:pStyle w:val="ListParagraph"/>
        <w:ind w:left="284" w:hanging="284"/>
        <w:jc w:val="both"/>
        <w:rPr>
          <w:b/>
          <w:u w:val="single"/>
        </w:rPr>
      </w:pPr>
    </w:p>
    <w:p w:rsidR="00FB367E" w:rsidRPr="00A34631" w:rsidRDefault="00FB367E" w:rsidP="00FB367E">
      <w:pPr>
        <w:pStyle w:val="ListParagraph"/>
        <w:numPr>
          <w:ilvl w:val="0"/>
          <w:numId w:val="1"/>
        </w:numPr>
        <w:ind w:left="284" w:hanging="284"/>
      </w:pPr>
      <w:r w:rsidRPr="00083238">
        <w:rPr>
          <w:b/>
          <w:u w:val="single"/>
        </w:rPr>
        <w:t>Classification of charges</w:t>
      </w:r>
      <w:r w:rsidRPr="00083238">
        <w:rPr>
          <w:b/>
        </w:rPr>
        <w:t>:</w:t>
      </w:r>
      <w:r>
        <w:rPr>
          <w:b/>
        </w:rPr>
        <w:t xml:space="preserve"> </w:t>
      </w:r>
    </w:p>
    <w:p w:rsidR="00FB367E" w:rsidRPr="00083238" w:rsidRDefault="00FB367E" w:rsidP="00FB367E">
      <w:pPr>
        <w:pStyle w:val="ListParagraph"/>
        <w:ind w:left="284"/>
      </w:pPr>
      <w:r>
        <w:rPr>
          <w:b/>
        </w:rPr>
        <w:t>Charges may be classified as Field and Non-field postings</w:t>
      </w:r>
    </w:p>
    <w:p w:rsidR="00FB367E" w:rsidRPr="00083238" w:rsidRDefault="00FB367E" w:rsidP="00FB367E">
      <w:pPr>
        <w:pStyle w:val="ListParagraph"/>
        <w:ind w:left="284" w:hanging="284"/>
        <w:rPr>
          <w:b/>
          <w:u w:val="single"/>
        </w:rPr>
      </w:pPr>
    </w:p>
    <w:p w:rsidR="00FB367E" w:rsidRPr="00083238" w:rsidRDefault="00FB367E" w:rsidP="00FB367E">
      <w:pPr>
        <w:pStyle w:val="ListParagraph"/>
        <w:numPr>
          <w:ilvl w:val="1"/>
          <w:numId w:val="1"/>
        </w:numPr>
        <w:ind w:left="284" w:hanging="284"/>
        <w:jc w:val="both"/>
      </w:pPr>
      <w:r w:rsidRPr="00083238">
        <w:t xml:space="preserve">The charges classified as Field postings are </w:t>
      </w:r>
      <w:proofErr w:type="spellStart"/>
      <w:r w:rsidRPr="00083238">
        <w:t>ReAC</w:t>
      </w:r>
      <w:proofErr w:type="spellEnd"/>
      <w:r w:rsidRPr="00083238">
        <w:t xml:space="preserve"> charges, Investigation charges, I&amp; CI</w:t>
      </w:r>
      <w:r w:rsidR="001A12E7">
        <w:t xml:space="preserve"> </w:t>
      </w:r>
      <w:r w:rsidRPr="00083238">
        <w:t xml:space="preserve">&amp; Jurisdictional charges, including TDS, Exemption &amp; IT &amp; </w:t>
      </w:r>
      <w:proofErr w:type="gramStart"/>
      <w:r w:rsidRPr="00083238">
        <w:t xml:space="preserve">TP </w:t>
      </w:r>
      <w:r>
        <w:t>.</w:t>
      </w:r>
      <w:proofErr w:type="gramEnd"/>
      <w:r>
        <w:t xml:space="preserve"> </w:t>
      </w:r>
    </w:p>
    <w:p w:rsidR="00FB367E" w:rsidRDefault="00FB367E" w:rsidP="00FB367E">
      <w:pPr>
        <w:pStyle w:val="ListParagraph"/>
        <w:numPr>
          <w:ilvl w:val="1"/>
          <w:numId w:val="1"/>
        </w:numPr>
        <w:ind w:left="284" w:hanging="284"/>
        <w:jc w:val="both"/>
      </w:pPr>
      <w:r>
        <w:t xml:space="preserve"> </w:t>
      </w:r>
      <w:r w:rsidRPr="00083238">
        <w:t xml:space="preserve"> </w:t>
      </w:r>
      <w:r>
        <w:t>O</w:t>
      </w:r>
      <w:r w:rsidRPr="00083238">
        <w:t xml:space="preserve">fficers posted in Headquarters of </w:t>
      </w:r>
      <w:proofErr w:type="spellStart"/>
      <w:r w:rsidRPr="00083238">
        <w:t>PCCsIT</w:t>
      </w:r>
      <w:proofErr w:type="spellEnd"/>
      <w:r w:rsidRPr="00083238">
        <w:t>/</w:t>
      </w:r>
      <w:proofErr w:type="spellStart"/>
      <w:r w:rsidRPr="00083238">
        <w:t>CCsIT</w:t>
      </w:r>
      <w:proofErr w:type="spellEnd"/>
      <w:r w:rsidRPr="00083238">
        <w:t xml:space="preserve">/DGIT/PCsIT[incl. </w:t>
      </w:r>
      <w:proofErr w:type="spellStart"/>
      <w:r w:rsidRPr="00083238">
        <w:t>ReAC</w:t>
      </w:r>
      <w:proofErr w:type="spellEnd"/>
      <w:r w:rsidRPr="00083238">
        <w:t xml:space="preserve"> charges]/PDIT/</w:t>
      </w:r>
      <w:proofErr w:type="spellStart"/>
      <w:r w:rsidRPr="00083238">
        <w:t>CsIT</w:t>
      </w:r>
      <w:proofErr w:type="spellEnd"/>
      <w:r w:rsidRPr="00083238">
        <w:t xml:space="preserve"> including IT &amp; TP/ </w:t>
      </w:r>
      <w:proofErr w:type="spellStart"/>
      <w:r w:rsidRPr="00083238">
        <w:t>DsIT</w:t>
      </w:r>
      <w:proofErr w:type="spellEnd"/>
      <w:r w:rsidRPr="00083238">
        <w:t xml:space="preserve"> and </w:t>
      </w:r>
      <w:r>
        <w:t xml:space="preserve">all </w:t>
      </w:r>
      <w:r w:rsidRPr="00083238">
        <w:t xml:space="preserve">officers posted in </w:t>
      </w:r>
      <w:proofErr w:type="spellStart"/>
      <w:r w:rsidRPr="00083238">
        <w:t>CsIT</w:t>
      </w:r>
      <w:proofErr w:type="spellEnd"/>
      <w:r w:rsidRPr="00083238">
        <w:t xml:space="preserve">  Audit, Judicial, Systems, Directorate of Vigilance, ITAT, DTRTI and MSTU and officers posted as TRO, are classified as non- field charge</w:t>
      </w:r>
      <w:r>
        <w:t>s</w:t>
      </w:r>
      <w:r w:rsidRPr="00083238">
        <w:t>.</w:t>
      </w:r>
    </w:p>
    <w:p w:rsidR="00FB367E" w:rsidRPr="00083238" w:rsidRDefault="00FB367E" w:rsidP="00FB367E">
      <w:pPr>
        <w:pStyle w:val="ListParagraph"/>
        <w:ind w:left="284"/>
        <w:jc w:val="both"/>
      </w:pPr>
    </w:p>
    <w:p w:rsidR="00FB367E" w:rsidRPr="00A077E8" w:rsidRDefault="00FB367E" w:rsidP="00FB367E">
      <w:pPr>
        <w:pStyle w:val="ListParagraph"/>
        <w:numPr>
          <w:ilvl w:val="0"/>
          <w:numId w:val="1"/>
        </w:numPr>
        <w:ind w:left="284" w:hanging="284"/>
        <w:jc w:val="both"/>
      </w:pPr>
      <w:r w:rsidRPr="00083238">
        <w:rPr>
          <w:b/>
          <w:u w:val="single"/>
        </w:rPr>
        <w:t>Eligibility for transfers/postings and tenure at a post</w:t>
      </w:r>
      <w:r w:rsidRPr="00083238">
        <w:rPr>
          <w:b/>
        </w:rPr>
        <w:t xml:space="preserve"> :</w:t>
      </w:r>
    </w:p>
    <w:p w:rsidR="00FB367E" w:rsidRPr="0097437E" w:rsidRDefault="00FB367E" w:rsidP="00FB367E">
      <w:pPr>
        <w:pStyle w:val="ListParagraph"/>
        <w:numPr>
          <w:ilvl w:val="1"/>
          <w:numId w:val="1"/>
        </w:numPr>
        <w:ind w:left="567" w:hanging="567"/>
        <w:jc w:val="both"/>
        <w:rPr>
          <w:strike/>
        </w:rPr>
      </w:pPr>
      <w:r w:rsidRPr="00083238">
        <w:tab/>
        <w:t xml:space="preserve">The normal tenure at all posts henceforth will be of 2 (two) years for </w:t>
      </w:r>
      <w:r>
        <w:t xml:space="preserve">all </w:t>
      </w:r>
      <w:r w:rsidRPr="00083238">
        <w:t xml:space="preserve">field / non-field charges excluding DTRTI and MSTU, where the tenure will be 3 (three) years. </w:t>
      </w:r>
    </w:p>
    <w:p w:rsidR="00FB367E" w:rsidRPr="0097437E" w:rsidRDefault="00FB367E" w:rsidP="00FB367E">
      <w:pPr>
        <w:pStyle w:val="ListParagraph"/>
        <w:numPr>
          <w:ilvl w:val="1"/>
          <w:numId w:val="1"/>
        </w:numPr>
        <w:ind w:left="567" w:hanging="567"/>
        <w:jc w:val="both"/>
      </w:pPr>
      <w:r>
        <w:t xml:space="preserve">There should be periodic rotation between officers posted in </w:t>
      </w:r>
      <w:proofErr w:type="spellStart"/>
      <w:r>
        <w:t>ReAC</w:t>
      </w:r>
      <w:proofErr w:type="spellEnd"/>
      <w:r>
        <w:t xml:space="preserve"> / other field charges and non-field charges.</w:t>
      </w:r>
    </w:p>
    <w:p w:rsidR="00FB367E" w:rsidRPr="004F55A1" w:rsidRDefault="00FB367E" w:rsidP="00FB367E">
      <w:pPr>
        <w:pStyle w:val="ListParagraph"/>
        <w:numPr>
          <w:ilvl w:val="1"/>
          <w:numId w:val="1"/>
        </w:numPr>
        <w:ind w:left="567" w:hanging="567"/>
        <w:jc w:val="both"/>
        <w:rPr>
          <w:strike/>
        </w:rPr>
      </w:pPr>
      <w:r>
        <w:t xml:space="preserve">  </w:t>
      </w:r>
      <w:r w:rsidRPr="00083238">
        <w:t xml:space="preserve">Each officer shall have a maximum tenure of 4 (four) years </w:t>
      </w:r>
      <w:r>
        <w:t xml:space="preserve">at a stretch </w:t>
      </w:r>
      <w:r w:rsidRPr="00083238">
        <w:t>in a field charge in a particular PCIT/CIT charge</w:t>
      </w:r>
      <w:r>
        <w:t>.</w:t>
      </w:r>
      <w:r w:rsidRPr="00083238">
        <w:t xml:space="preserve"> </w:t>
      </w:r>
    </w:p>
    <w:p w:rsidR="00FB367E" w:rsidRPr="00ED3DED" w:rsidRDefault="00FB367E" w:rsidP="00FB367E">
      <w:pPr>
        <w:pStyle w:val="ListParagraph"/>
        <w:numPr>
          <w:ilvl w:val="1"/>
          <w:numId w:val="1"/>
        </w:numPr>
        <w:ind w:left="567" w:hanging="567"/>
        <w:jc w:val="both"/>
        <w:rPr>
          <w:strike/>
        </w:rPr>
      </w:pPr>
      <w:r w:rsidRPr="00083238">
        <w:t>Officers who have completed 4 (four) years continuously in field charges will be considered for posting to non-field charges.</w:t>
      </w:r>
    </w:p>
    <w:p w:rsidR="00FB367E" w:rsidRDefault="00FB367E" w:rsidP="00FB367E">
      <w:pPr>
        <w:pStyle w:val="ListParagraph"/>
        <w:numPr>
          <w:ilvl w:val="1"/>
          <w:numId w:val="1"/>
        </w:numPr>
        <w:ind w:left="567" w:hanging="567"/>
        <w:jc w:val="both"/>
      </w:pPr>
      <w:r w:rsidRPr="00083238">
        <w:t xml:space="preserve">Posting of TRO </w:t>
      </w:r>
      <w:r>
        <w:t xml:space="preserve">should be </w:t>
      </w:r>
      <w:r w:rsidRPr="00083238">
        <w:t xml:space="preserve">strictly based </w:t>
      </w:r>
      <w:r>
        <w:t xml:space="preserve">on seniority and </w:t>
      </w:r>
      <w:r w:rsidRPr="00083238">
        <w:t>will have tenure of 2 (two) years having experience of 3 (three) years or more in field</w:t>
      </w:r>
      <w:r>
        <w:t xml:space="preserve"> charges</w:t>
      </w:r>
      <w:r w:rsidR="0088012B">
        <w:t xml:space="preserve">. </w:t>
      </w:r>
      <w:r w:rsidRPr="00083238">
        <w:t>Officers who have attained age of 55 years as on 31</w:t>
      </w:r>
      <w:r w:rsidRPr="00D505CC">
        <w:rPr>
          <w:vertAlign w:val="superscript"/>
        </w:rPr>
        <w:t>st</w:t>
      </w:r>
      <w:r w:rsidRPr="00083238">
        <w:t xml:space="preserve"> March immediately preceding the AGT order, </w:t>
      </w:r>
      <w:r>
        <w:t>sha</w:t>
      </w:r>
      <w:r w:rsidRPr="00083238">
        <w:t>ll not be posted as TRO.</w:t>
      </w:r>
      <w:r>
        <w:t xml:space="preserve"> </w:t>
      </w:r>
      <w:r w:rsidRPr="00083238">
        <w:t xml:space="preserve">Also, officers posted in non-field charges and due for transfer shall not be considered for posting as TRO. </w:t>
      </w:r>
    </w:p>
    <w:p w:rsidR="00FB367E" w:rsidRPr="00083238" w:rsidRDefault="00FB367E" w:rsidP="00FB367E">
      <w:pPr>
        <w:pStyle w:val="ListParagraph"/>
        <w:numPr>
          <w:ilvl w:val="1"/>
          <w:numId w:val="1"/>
        </w:numPr>
        <w:ind w:left="567" w:hanging="567"/>
        <w:jc w:val="both"/>
      </w:pPr>
      <w:r w:rsidRPr="00083238">
        <w:t>For the purpose of counting of tenure at a post, a period of 6 (six) months immediately preceding 31</w:t>
      </w:r>
      <w:r w:rsidRPr="00D505CC">
        <w:rPr>
          <w:vertAlign w:val="superscript"/>
        </w:rPr>
        <w:t>st</w:t>
      </w:r>
      <w:r w:rsidRPr="00083238">
        <w:t xml:space="preserve"> March of the financial year will be treated as a complete year.</w:t>
      </w:r>
    </w:p>
    <w:p w:rsidR="00FB367E" w:rsidRPr="00083238" w:rsidRDefault="00FB367E" w:rsidP="00FB367E">
      <w:pPr>
        <w:pStyle w:val="ListParagraph"/>
        <w:numPr>
          <w:ilvl w:val="1"/>
          <w:numId w:val="1"/>
        </w:numPr>
        <w:ind w:left="567" w:hanging="567"/>
        <w:jc w:val="both"/>
      </w:pPr>
      <w:r w:rsidRPr="00083238">
        <w:t>Officers who have 3 (three) years or less service left will be considered for posting to the station of their choice to the extent possible.</w:t>
      </w:r>
    </w:p>
    <w:p w:rsidR="00FB367E" w:rsidRPr="00083238" w:rsidRDefault="00FB367E" w:rsidP="00FB367E">
      <w:pPr>
        <w:pStyle w:val="ListParagraph"/>
        <w:numPr>
          <w:ilvl w:val="1"/>
          <w:numId w:val="1"/>
        </w:numPr>
        <w:ind w:left="567" w:hanging="567"/>
        <w:jc w:val="both"/>
      </w:pPr>
      <w:r w:rsidRPr="00083238">
        <w:t>Representation made by officer will be considered to the extent possible and will be mentioned in the posting order.</w:t>
      </w:r>
    </w:p>
    <w:p w:rsidR="00FB367E" w:rsidRPr="00083238" w:rsidRDefault="00FB367E" w:rsidP="00FB367E">
      <w:pPr>
        <w:pStyle w:val="ListParagraph"/>
        <w:numPr>
          <w:ilvl w:val="1"/>
          <w:numId w:val="1"/>
        </w:numPr>
        <w:ind w:left="567" w:hanging="567"/>
        <w:jc w:val="both"/>
      </w:pPr>
      <w:r w:rsidRPr="00083238">
        <w:t xml:space="preserve">On promotion, officers may preferably be posted as JAO in Salary, TDS or non-corporate jurisdictional charges as the case may be. Thereafter, if vacancy still exists, officers may be posted in </w:t>
      </w:r>
      <w:proofErr w:type="spellStart"/>
      <w:r w:rsidRPr="00083238">
        <w:t>ReAC</w:t>
      </w:r>
      <w:proofErr w:type="spellEnd"/>
      <w:r w:rsidRPr="00083238">
        <w:t xml:space="preserve"> charges and the order of preference should be Verification Unit(VU)</w:t>
      </w:r>
      <w:r w:rsidRPr="00083238">
        <w:sym w:font="Wingdings" w:char="F0E0"/>
      </w:r>
      <w:r w:rsidRPr="00083238">
        <w:t>Assessment Unit (AU)</w:t>
      </w:r>
      <w:r w:rsidRPr="00083238">
        <w:sym w:font="Wingdings" w:char="F0E0"/>
      </w:r>
      <w:r w:rsidRPr="00545057">
        <w:t xml:space="preserve"> </w:t>
      </w:r>
      <w:r>
        <w:t xml:space="preserve">Penalty Unit (PU)[ as and  when created] </w:t>
      </w:r>
      <w:r>
        <w:sym w:font="Wingdings" w:char="F0E0"/>
      </w:r>
      <w:r w:rsidRPr="00083238">
        <w:t>Technical Unit (TU)</w:t>
      </w:r>
      <w:r>
        <w:t>/</w:t>
      </w:r>
      <w:r w:rsidRPr="00083238">
        <w:t>Review Unit (RU)</w:t>
      </w:r>
    </w:p>
    <w:p w:rsidR="00FB367E" w:rsidRPr="001A2410" w:rsidRDefault="00FB367E" w:rsidP="00FB367E">
      <w:pPr>
        <w:pStyle w:val="ListParagraph"/>
        <w:numPr>
          <w:ilvl w:val="0"/>
          <w:numId w:val="1"/>
        </w:numPr>
        <w:ind w:left="567" w:hanging="567"/>
        <w:jc w:val="both"/>
        <w:rPr>
          <w:b/>
          <w:u w:val="single"/>
        </w:rPr>
      </w:pPr>
      <w:bookmarkStart w:id="0" w:name="_GoBack"/>
      <w:bookmarkEnd w:id="0"/>
      <w:r w:rsidRPr="00083238">
        <w:rPr>
          <w:b/>
          <w:u w:val="single"/>
        </w:rPr>
        <w:t xml:space="preserve">Posting in </w:t>
      </w:r>
      <w:proofErr w:type="spellStart"/>
      <w:r w:rsidRPr="00083238">
        <w:rPr>
          <w:b/>
          <w:u w:val="single"/>
        </w:rPr>
        <w:t>ReAC</w:t>
      </w:r>
      <w:proofErr w:type="spellEnd"/>
      <w:r w:rsidRPr="00083238">
        <w:rPr>
          <w:b/>
          <w:u w:val="single"/>
        </w:rPr>
        <w:t xml:space="preserve"> charges:</w:t>
      </w:r>
    </w:p>
    <w:p w:rsidR="00FB367E" w:rsidRPr="00083238" w:rsidRDefault="00FB367E" w:rsidP="00FB367E">
      <w:pPr>
        <w:pStyle w:val="ListParagraph"/>
        <w:ind w:left="567" w:hanging="567"/>
        <w:jc w:val="both"/>
      </w:pPr>
    </w:p>
    <w:p w:rsidR="00FB367E" w:rsidRDefault="00FB367E" w:rsidP="00FB367E">
      <w:pPr>
        <w:pStyle w:val="ListParagraph"/>
        <w:numPr>
          <w:ilvl w:val="1"/>
          <w:numId w:val="1"/>
        </w:numPr>
        <w:ind w:left="567" w:hanging="567"/>
        <w:jc w:val="both"/>
      </w:pPr>
      <w:r w:rsidRPr="00083238">
        <w:t>Tenure at each unit should be of two years.</w:t>
      </w:r>
    </w:p>
    <w:p w:rsidR="00FB367E" w:rsidRDefault="00FB367E" w:rsidP="00FB367E">
      <w:pPr>
        <w:pStyle w:val="ListParagraph"/>
        <w:numPr>
          <w:ilvl w:val="1"/>
          <w:numId w:val="1"/>
        </w:numPr>
        <w:ind w:left="567" w:hanging="567"/>
        <w:jc w:val="both"/>
      </w:pPr>
      <w:r>
        <w:t xml:space="preserve">Posting in </w:t>
      </w:r>
      <w:proofErr w:type="spellStart"/>
      <w:r>
        <w:t>ReAC</w:t>
      </w:r>
      <w:proofErr w:type="spellEnd"/>
      <w:r>
        <w:t xml:space="preserve"> charges should not exceed 4 years at a stretch.</w:t>
      </w:r>
    </w:p>
    <w:p w:rsidR="00FB367E" w:rsidRDefault="00FB367E" w:rsidP="00FB367E">
      <w:pPr>
        <w:pStyle w:val="ListParagraph"/>
        <w:numPr>
          <w:ilvl w:val="1"/>
          <w:numId w:val="1"/>
        </w:numPr>
        <w:ind w:left="567" w:hanging="567"/>
        <w:jc w:val="both"/>
      </w:pPr>
      <w:r>
        <w:t xml:space="preserve">Posting in </w:t>
      </w:r>
      <w:proofErr w:type="spellStart"/>
      <w:r>
        <w:t>ReAC</w:t>
      </w:r>
      <w:proofErr w:type="spellEnd"/>
      <w:r>
        <w:t xml:space="preserve"> charges may preferably be in the pattern of progression: </w:t>
      </w:r>
      <w:r w:rsidRPr="00083238">
        <w:t xml:space="preserve">Verification </w:t>
      </w:r>
      <w:proofErr w:type="gramStart"/>
      <w:r w:rsidRPr="00083238">
        <w:t>Unit(</w:t>
      </w:r>
      <w:proofErr w:type="gramEnd"/>
      <w:r w:rsidRPr="00083238">
        <w:t>VU)</w:t>
      </w:r>
      <w:r w:rsidRPr="00083238">
        <w:sym w:font="Wingdings" w:char="F0E0"/>
      </w:r>
      <w:r w:rsidRPr="00083238">
        <w:t>Assessment Unit (AU)</w:t>
      </w:r>
      <w:r w:rsidRPr="00083238">
        <w:sym w:font="Wingdings" w:char="F0E0"/>
      </w:r>
      <w:r>
        <w:t xml:space="preserve">Penalty Unit (PU)[ as and  when created] </w:t>
      </w:r>
      <w:r>
        <w:sym w:font="Wingdings" w:char="F0E0"/>
      </w:r>
      <w:r w:rsidRPr="00083238">
        <w:t>Technical Unit (TU)</w:t>
      </w:r>
      <w:r>
        <w:t>/</w:t>
      </w:r>
      <w:r w:rsidRPr="00083238">
        <w:t>Review Unit (RU)</w:t>
      </w:r>
      <w:r>
        <w:t>.</w:t>
      </w:r>
    </w:p>
    <w:p w:rsidR="00FB367E" w:rsidRPr="00083238" w:rsidRDefault="00FB367E" w:rsidP="00FB367E">
      <w:pPr>
        <w:pStyle w:val="ListParagraph"/>
        <w:numPr>
          <w:ilvl w:val="1"/>
          <w:numId w:val="1"/>
        </w:numPr>
        <w:ind w:left="567" w:hanging="567"/>
        <w:jc w:val="both"/>
      </w:pPr>
      <w:r w:rsidRPr="00083238">
        <w:t xml:space="preserve">Newly promoted Officers may not be considered for posting in </w:t>
      </w:r>
      <w:proofErr w:type="spellStart"/>
      <w:r w:rsidRPr="00083238">
        <w:t>AUs.</w:t>
      </w:r>
      <w:proofErr w:type="spellEnd"/>
      <w:r w:rsidRPr="00083238">
        <w:t xml:space="preserve">  They should be posted in VUs. On successful completion of the tenure, they may be considered for posting in </w:t>
      </w:r>
      <w:proofErr w:type="spellStart"/>
      <w:r w:rsidRPr="00083238">
        <w:t>AUs.</w:t>
      </w:r>
      <w:proofErr w:type="spellEnd"/>
    </w:p>
    <w:p w:rsidR="00FE796E" w:rsidRDefault="00FB367E" w:rsidP="00FB367E">
      <w:pPr>
        <w:pStyle w:val="ListParagraph"/>
        <w:numPr>
          <w:ilvl w:val="1"/>
          <w:numId w:val="1"/>
        </w:numPr>
        <w:ind w:left="567" w:hanging="567"/>
        <w:jc w:val="both"/>
      </w:pPr>
      <w:r w:rsidRPr="00083238">
        <w:t>Officers who have attained the age of 5</w:t>
      </w:r>
      <w:r>
        <w:t>7</w:t>
      </w:r>
      <w:r w:rsidRPr="00083238">
        <w:t xml:space="preserve"> years may not be considered for posting in AUs and VUs.</w:t>
      </w:r>
    </w:p>
    <w:p w:rsidR="00FE796E" w:rsidRDefault="00FE796E">
      <w:r>
        <w:br w:type="page"/>
      </w:r>
    </w:p>
    <w:p w:rsidR="00FB367E" w:rsidRDefault="00FB367E" w:rsidP="00FE796E">
      <w:pPr>
        <w:pStyle w:val="ListParagraph"/>
        <w:ind w:left="567"/>
        <w:jc w:val="both"/>
      </w:pPr>
    </w:p>
    <w:p w:rsidR="00FB367E" w:rsidRPr="001A2410" w:rsidRDefault="00FB367E" w:rsidP="00FB367E">
      <w:pPr>
        <w:pStyle w:val="ListParagraph"/>
        <w:ind w:left="567" w:hanging="567"/>
        <w:jc w:val="both"/>
      </w:pPr>
    </w:p>
    <w:p w:rsidR="00FB367E" w:rsidRPr="00083238" w:rsidRDefault="00FB367E" w:rsidP="00FB367E">
      <w:pPr>
        <w:pStyle w:val="ListParagraph"/>
        <w:numPr>
          <w:ilvl w:val="0"/>
          <w:numId w:val="1"/>
        </w:numPr>
        <w:ind w:left="567" w:hanging="567"/>
        <w:jc w:val="both"/>
        <w:rPr>
          <w:b/>
        </w:rPr>
      </w:pPr>
      <w:r w:rsidRPr="00083238">
        <w:rPr>
          <w:b/>
          <w:u w:val="single"/>
        </w:rPr>
        <w:t xml:space="preserve">For posting at </w:t>
      </w:r>
      <w:proofErr w:type="spellStart"/>
      <w:r w:rsidRPr="00083238">
        <w:rPr>
          <w:b/>
          <w:u w:val="single"/>
        </w:rPr>
        <w:t>Moffusil</w:t>
      </w:r>
      <w:proofErr w:type="spellEnd"/>
      <w:r w:rsidRPr="00083238">
        <w:rPr>
          <w:b/>
          <w:u w:val="single"/>
        </w:rPr>
        <w:t xml:space="preserve"> Station</w:t>
      </w:r>
      <w:r w:rsidRPr="00083238">
        <w:rPr>
          <w:b/>
        </w:rPr>
        <w:t xml:space="preserve"> :</w:t>
      </w:r>
    </w:p>
    <w:p w:rsidR="00FB367E" w:rsidRPr="00083238" w:rsidRDefault="00FB367E" w:rsidP="00FB367E">
      <w:pPr>
        <w:pStyle w:val="ListParagraph"/>
        <w:ind w:left="567" w:hanging="567"/>
        <w:jc w:val="both"/>
        <w:rPr>
          <w:b/>
        </w:rPr>
      </w:pPr>
    </w:p>
    <w:p w:rsidR="00FB367E" w:rsidRPr="00083238" w:rsidRDefault="00FB367E" w:rsidP="00FB367E">
      <w:pPr>
        <w:pStyle w:val="ListParagraph"/>
        <w:numPr>
          <w:ilvl w:val="1"/>
          <w:numId w:val="1"/>
        </w:numPr>
        <w:ind w:left="567" w:hanging="567"/>
        <w:jc w:val="both"/>
      </w:pPr>
      <w:r w:rsidRPr="00083238">
        <w:t xml:space="preserve">Ordinarily, willing officers may be posted to a </w:t>
      </w:r>
      <w:proofErr w:type="spellStart"/>
      <w:r w:rsidRPr="00083238">
        <w:t>Moffusil</w:t>
      </w:r>
      <w:proofErr w:type="spellEnd"/>
      <w:r w:rsidRPr="00083238">
        <w:t xml:space="preserve"> station on the basis of their representation and as per available vacancies. If there is no vacancy in a particular </w:t>
      </w:r>
      <w:proofErr w:type="spellStart"/>
      <w:r w:rsidRPr="00083238">
        <w:t>Moffusil</w:t>
      </w:r>
      <w:proofErr w:type="spellEnd"/>
      <w:r w:rsidRPr="00083238">
        <w:t xml:space="preserve"> station of choice, then as far as possible nearest station may be allotted.</w:t>
      </w:r>
    </w:p>
    <w:p w:rsidR="00FB367E" w:rsidRPr="00083238" w:rsidRDefault="00FB367E" w:rsidP="00FB367E">
      <w:pPr>
        <w:pStyle w:val="ListParagraph"/>
        <w:numPr>
          <w:ilvl w:val="1"/>
          <w:numId w:val="1"/>
        </w:numPr>
        <w:ind w:left="567" w:hanging="567"/>
        <w:jc w:val="both"/>
      </w:pPr>
      <w:r w:rsidRPr="00083238">
        <w:t xml:space="preserve">Normal tenure at a </w:t>
      </w:r>
      <w:proofErr w:type="spellStart"/>
      <w:r w:rsidRPr="00083238">
        <w:t>Moffusil</w:t>
      </w:r>
      <w:proofErr w:type="spellEnd"/>
      <w:r w:rsidRPr="00083238">
        <w:t xml:space="preserve"> station will be 2 (two) years which may be extended by another 2 (two) years in respect of those who want to continue in the same station subject to availability of vacancies.</w:t>
      </w:r>
    </w:p>
    <w:p w:rsidR="00FB367E" w:rsidRPr="00083238" w:rsidRDefault="00FB367E" w:rsidP="00FB367E">
      <w:pPr>
        <w:pStyle w:val="ListParagraph"/>
        <w:numPr>
          <w:ilvl w:val="1"/>
          <w:numId w:val="1"/>
        </w:numPr>
        <w:ind w:left="567" w:hanging="567"/>
        <w:jc w:val="both"/>
      </w:pPr>
      <w:r w:rsidRPr="00083238">
        <w:t xml:space="preserve">In case the number of officers opting for posting to a particular </w:t>
      </w:r>
      <w:proofErr w:type="spellStart"/>
      <w:r w:rsidRPr="00083238">
        <w:t>Moffusil</w:t>
      </w:r>
      <w:proofErr w:type="spellEnd"/>
      <w:r w:rsidRPr="00083238">
        <w:t xml:space="preserve"> station exceeds the number of vacancies available in that station, the officers who remained outside the station of their choice for longer duration will be given preference for posting to that station over the officers who remained out of that station for lesser duration.</w:t>
      </w:r>
    </w:p>
    <w:p w:rsidR="00FB367E" w:rsidRPr="00083238" w:rsidRDefault="00FB367E" w:rsidP="00FB367E">
      <w:pPr>
        <w:pStyle w:val="ListParagraph"/>
        <w:numPr>
          <w:ilvl w:val="1"/>
          <w:numId w:val="1"/>
        </w:numPr>
        <w:ind w:left="567" w:hanging="567"/>
        <w:jc w:val="both"/>
      </w:pPr>
      <w:r w:rsidRPr="00083238">
        <w:t xml:space="preserve">In case no officer is found for posting to a particular </w:t>
      </w:r>
      <w:proofErr w:type="spellStart"/>
      <w:r w:rsidRPr="00083238">
        <w:t>Moffusil</w:t>
      </w:r>
      <w:proofErr w:type="spellEnd"/>
      <w:r w:rsidRPr="00083238">
        <w:t xml:space="preserve"> station(s) where vacancies are available, in those cases junior most officers, as per joining in the ITO cadre, will be considered. However, officers who attained 55 years of age or have completed tenure in a </w:t>
      </w:r>
      <w:proofErr w:type="spellStart"/>
      <w:r w:rsidRPr="00083238">
        <w:t>Moffusil</w:t>
      </w:r>
      <w:proofErr w:type="spellEnd"/>
      <w:r w:rsidRPr="00083238">
        <w:t xml:space="preserve"> station in any cadre during immediately preceding 5 (five) years from the date of transfer order, shall not be ordinarily considered.</w:t>
      </w:r>
    </w:p>
    <w:p w:rsidR="00FB367E" w:rsidRPr="00083238" w:rsidRDefault="00FB367E" w:rsidP="00FB367E">
      <w:pPr>
        <w:pStyle w:val="ListParagraph"/>
        <w:numPr>
          <w:ilvl w:val="1"/>
          <w:numId w:val="1"/>
        </w:numPr>
        <w:ind w:left="567" w:hanging="567"/>
        <w:jc w:val="both"/>
      </w:pPr>
      <w:r w:rsidRPr="00083238">
        <w:t xml:space="preserve">Normal tenure for posting at Port Blair and </w:t>
      </w:r>
      <w:proofErr w:type="spellStart"/>
      <w:r w:rsidRPr="00083238">
        <w:t>Gangtok</w:t>
      </w:r>
      <w:proofErr w:type="spellEnd"/>
      <w:r w:rsidRPr="00083238">
        <w:t xml:space="preserve"> will be 1 (one) year which may be extended by another 1 (one) year in respect of those who want to continue in the station subject to availability of vacancies. For posting to Port Blair and </w:t>
      </w:r>
      <w:proofErr w:type="spellStart"/>
      <w:r w:rsidRPr="00083238">
        <w:t>Gangtok</w:t>
      </w:r>
      <w:proofErr w:type="spellEnd"/>
      <w:r w:rsidRPr="00083238">
        <w:t xml:space="preserve"> the junior most officers, who have not attained 55 years of age, will be considered.</w:t>
      </w:r>
    </w:p>
    <w:p w:rsidR="00FB367E" w:rsidRPr="00083238" w:rsidRDefault="00FB367E" w:rsidP="00FB367E">
      <w:pPr>
        <w:pStyle w:val="ListParagraph"/>
        <w:numPr>
          <w:ilvl w:val="1"/>
          <w:numId w:val="1"/>
        </w:numPr>
        <w:ind w:left="567" w:hanging="567"/>
        <w:jc w:val="both"/>
      </w:pPr>
      <w:r>
        <w:t xml:space="preserve"> </w:t>
      </w:r>
      <w:r w:rsidRPr="00083238">
        <w:t xml:space="preserve">The </w:t>
      </w:r>
      <w:r w:rsidRPr="00083238">
        <w:rPr>
          <w:b/>
        </w:rPr>
        <w:t xml:space="preserve">minimum cooling off period </w:t>
      </w:r>
      <w:r w:rsidRPr="00083238">
        <w:t xml:space="preserve">for being posted again to the same station will be 2 (two) years reckoned from the AGT to AGT at the new station. </w:t>
      </w:r>
    </w:p>
    <w:p w:rsidR="00FB367E" w:rsidRPr="00083238" w:rsidRDefault="00FB367E" w:rsidP="00FB367E">
      <w:pPr>
        <w:pStyle w:val="ListParagraph"/>
        <w:ind w:left="567" w:hanging="567"/>
        <w:jc w:val="both"/>
      </w:pPr>
    </w:p>
    <w:p w:rsidR="00FB367E" w:rsidRPr="00083238" w:rsidRDefault="00FB367E" w:rsidP="00FB367E">
      <w:pPr>
        <w:pStyle w:val="ListParagraph"/>
        <w:numPr>
          <w:ilvl w:val="0"/>
          <w:numId w:val="1"/>
        </w:numPr>
        <w:ind w:left="567" w:hanging="567"/>
        <w:jc w:val="both"/>
      </w:pPr>
      <w:r>
        <w:t xml:space="preserve"> </w:t>
      </w:r>
      <w:r w:rsidRPr="00545057">
        <w:rPr>
          <w:b/>
          <w:u w:val="single"/>
        </w:rPr>
        <w:t>Posting on compassionate ground</w:t>
      </w:r>
      <w:r w:rsidRPr="00545057">
        <w:rPr>
          <w:b/>
        </w:rPr>
        <w:t xml:space="preserve"> :</w:t>
      </w:r>
    </w:p>
    <w:p w:rsidR="00FB367E" w:rsidRPr="00083238" w:rsidRDefault="00FB367E" w:rsidP="00FB367E">
      <w:pPr>
        <w:pStyle w:val="ListParagraph"/>
        <w:ind w:left="567" w:hanging="567"/>
        <w:jc w:val="both"/>
      </w:pPr>
    </w:p>
    <w:p w:rsidR="00FB367E" w:rsidRPr="00083238" w:rsidRDefault="00FB367E" w:rsidP="00FB367E">
      <w:pPr>
        <w:pStyle w:val="ListParagraph"/>
        <w:numPr>
          <w:ilvl w:val="1"/>
          <w:numId w:val="1"/>
        </w:numPr>
        <w:ind w:left="567" w:hanging="567"/>
        <w:jc w:val="both"/>
      </w:pPr>
      <w:r>
        <w:t xml:space="preserve">  </w:t>
      </w:r>
      <w:r w:rsidRPr="00083238">
        <w:t>Serious medical problems shall be considered for posting in choice station.</w:t>
      </w:r>
    </w:p>
    <w:p w:rsidR="00FB367E" w:rsidRPr="00083238" w:rsidRDefault="00FB367E" w:rsidP="00FB367E">
      <w:pPr>
        <w:pStyle w:val="ListParagraph"/>
        <w:numPr>
          <w:ilvl w:val="1"/>
          <w:numId w:val="1"/>
        </w:numPr>
        <w:ind w:left="567" w:hanging="567"/>
        <w:jc w:val="both"/>
      </w:pPr>
      <w:r>
        <w:t xml:space="preserve">  </w:t>
      </w:r>
      <w:r w:rsidRPr="00083238">
        <w:t>Posting on spouse ground will be considered at the same station.</w:t>
      </w:r>
    </w:p>
    <w:p w:rsidR="00FB367E" w:rsidRPr="00083238" w:rsidRDefault="00FB367E" w:rsidP="00FB367E">
      <w:pPr>
        <w:pStyle w:val="ListParagraph"/>
        <w:numPr>
          <w:ilvl w:val="1"/>
          <w:numId w:val="1"/>
        </w:numPr>
        <w:ind w:left="567" w:hanging="567"/>
        <w:jc w:val="both"/>
      </w:pPr>
      <w:r>
        <w:t xml:space="preserve">  </w:t>
      </w:r>
      <w:r w:rsidRPr="00083238">
        <w:t>Posting on other compassionate ground including educational ground (for 10</w:t>
      </w:r>
      <w:r w:rsidRPr="00083238">
        <w:rPr>
          <w:vertAlign w:val="superscript"/>
        </w:rPr>
        <w:t>th</w:t>
      </w:r>
      <w:r w:rsidRPr="00083238">
        <w:t>&amp; 12</w:t>
      </w:r>
      <w:r w:rsidRPr="00083238">
        <w:rPr>
          <w:vertAlign w:val="superscript"/>
        </w:rPr>
        <w:t>th</w:t>
      </w:r>
      <w:r w:rsidRPr="00083238">
        <w:t xml:space="preserve"> standard) will be considered at the relevant station.</w:t>
      </w:r>
    </w:p>
    <w:p w:rsidR="00FB367E" w:rsidRPr="00083238" w:rsidRDefault="00FB367E" w:rsidP="00FB367E">
      <w:pPr>
        <w:pStyle w:val="ListParagraph"/>
        <w:ind w:left="567" w:hanging="567"/>
        <w:jc w:val="both"/>
      </w:pPr>
    </w:p>
    <w:p w:rsidR="00FB367E" w:rsidRPr="00083238" w:rsidRDefault="00FB367E" w:rsidP="00FB367E">
      <w:pPr>
        <w:pStyle w:val="ListParagraph"/>
        <w:numPr>
          <w:ilvl w:val="0"/>
          <w:numId w:val="1"/>
        </w:numPr>
        <w:ind w:left="567" w:hanging="567"/>
        <w:jc w:val="both"/>
        <w:rPr>
          <w:b/>
        </w:rPr>
      </w:pPr>
      <w:r w:rsidRPr="00083238">
        <w:rPr>
          <w:b/>
        </w:rPr>
        <w:tab/>
      </w:r>
      <w:r w:rsidRPr="00083238">
        <w:rPr>
          <w:b/>
          <w:u w:val="single"/>
        </w:rPr>
        <w:t>Posting of Office Bearers and Executive Committee members of ITGOA</w:t>
      </w:r>
      <w:r w:rsidRPr="00083238">
        <w:rPr>
          <w:b/>
        </w:rPr>
        <w:t xml:space="preserve"> :</w:t>
      </w:r>
    </w:p>
    <w:p w:rsidR="00FB367E" w:rsidRPr="00083238" w:rsidRDefault="00FB367E" w:rsidP="00FB367E">
      <w:pPr>
        <w:ind w:left="567"/>
        <w:jc w:val="both"/>
      </w:pPr>
      <w:r w:rsidRPr="00083238">
        <w:t>The</w:t>
      </w:r>
      <w:r>
        <w:t xml:space="preserve"> </w:t>
      </w:r>
      <w:r w:rsidRPr="00083238">
        <w:t xml:space="preserve">Office Bearers and Executive Committee members of ITGOA shall be posted </w:t>
      </w:r>
      <w:r>
        <w:t>in</w:t>
      </w:r>
      <w:r w:rsidRPr="00083238">
        <w:t xml:space="preserve"> consultation </w:t>
      </w:r>
      <w:r>
        <w:t>with</w:t>
      </w:r>
      <w:r w:rsidRPr="00083238">
        <w:t xml:space="preserve"> ITGOA</w:t>
      </w:r>
      <w:r>
        <w:t xml:space="preserve"> with an aim to distribute the EC members at different buildings in Kolkata</w:t>
      </w:r>
      <w:r w:rsidRPr="00083238">
        <w:t>.</w:t>
      </w:r>
    </w:p>
    <w:p w:rsidR="001E3B15" w:rsidRPr="00FB367E" w:rsidRDefault="001E3B15" w:rsidP="00FB367E"/>
    <w:sectPr w:rsidR="001E3B15" w:rsidRPr="00FB367E" w:rsidSect="00E36164">
      <w:pgSz w:w="11906" w:h="16838"/>
      <w:pgMar w:top="567" w:right="707"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EA0F2D"/>
    <w:multiLevelType w:val="multilevel"/>
    <w:tmpl w:val="CD9C8862"/>
    <w:lvl w:ilvl="0">
      <w:start w:val="1"/>
      <w:numFmt w:val="decimal"/>
      <w:lvlText w:val="%1."/>
      <w:lvlJc w:val="left"/>
      <w:pPr>
        <w:ind w:left="-349" w:hanging="360"/>
      </w:pPr>
      <w:rPr>
        <w:rFonts w:hint="default"/>
        <w:b/>
      </w:rPr>
    </w:lvl>
    <w:lvl w:ilvl="1">
      <w:start w:val="1"/>
      <w:numFmt w:val="decimal"/>
      <w:isLgl/>
      <w:lvlText w:val="%1.%2"/>
      <w:lvlJc w:val="left"/>
      <w:pPr>
        <w:ind w:left="-4" w:hanging="705"/>
      </w:pPr>
      <w:rPr>
        <w:rFonts w:hint="default"/>
        <w:b w:val="0"/>
        <w:strike w:val="0"/>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731"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B367E"/>
    <w:rsid w:val="001A12E7"/>
    <w:rsid w:val="001E3B15"/>
    <w:rsid w:val="0088012B"/>
    <w:rsid w:val="00B746A2"/>
    <w:rsid w:val="00FB367E"/>
    <w:rsid w:val="00FE796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6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2021-02-26T07:30:00Z</dcterms:created>
  <dcterms:modified xsi:type="dcterms:W3CDTF">2021-02-26T07:34:00Z</dcterms:modified>
</cp:coreProperties>
</file>